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Default="00AC080B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AC080B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AC080B" w:rsidRDefault="004C57B7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C080B">
        <w:rPr>
          <w:rFonts w:ascii="Times New Roman" w:hAnsi="Times New Roman" w:cs="Times New Roman"/>
          <w:sz w:val="28"/>
          <w:szCs w:val="28"/>
        </w:rPr>
        <w:t>академик РАН, профессор В.В. Власов</w:t>
      </w:r>
    </w:p>
    <w:p w:rsidR="00AC080B" w:rsidRDefault="00AC080B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Default="00DC50BD" w:rsidP="00353D4A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Перечень, стоимость и срок выполнения типовых услуг ЦКП</w:t>
      </w:r>
      <w:r w:rsidR="00B3558D">
        <w:rPr>
          <w:rFonts w:ascii="Times New Roman" w:hAnsi="Times New Roman" w:cs="Times New Roman"/>
          <w:sz w:val="28"/>
          <w:szCs w:val="28"/>
        </w:rPr>
        <w:t xml:space="preserve"> КМСБ</w:t>
      </w:r>
    </w:p>
    <w:tbl>
      <w:tblPr>
        <w:tblStyle w:val="a5"/>
        <w:tblW w:w="1373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38"/>
        <w:gridCol w:w="4420"/>
        <w:gridCol w:w="2268"/>
        <w:gridCol w:w="2410"/>
        <w:gridCol w:w="1985"/>
        <w:gridCol w:w="2013"/>
      </w:tblGrid>
      <w:tr w:rsidR="00353D4A" w:rsidRPr="001F774D" w:rsidTr="00353D4A">
        <w:tc>
          <w:tcPr>
            <w:tcW w:w="638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0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услуги, руб/ед</w:t>
            </w:r>
          </w:p>
        </w:tc>
        <w:tc>
          <w:tcPr>
            <w:tcW w:w="1985" w:type="dxa"/>
            <w:vAlign w:val="center"/>
          </w:tcPr>
          <w:p w:rsidR="001F774D" w:rsidRPr="001F774D" w:rsidRDefault="001F774D" w:rsidP="00353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выполнения, дней</w:t>
            </w:r>
          </w:p>
        </w:tc>
        <w:tc>
          <w:tcPr>
            <w:tcW w:w="2013" w:type="dxa"/>
            <w:vAlign w:val="center"/>
          </w:tcPr>
          <w:p w:rsidR="001F774D" w:rsidRP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53D4A" w:rsidTr="00353D4A">
        <w:tc>
          <w:tcPr>
            <w:tcW w:w="638" w:type="dxa"/>
            <w:vAlign w:val="center"/>
          </w:tcPr>
          <w:p w:rsidR="001F774D" w:rsidRDefault="001F774D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center"/>
          </w:tcPr>
          <w:p w:rsidR="001F774D" w:rsidRDefault="001F774D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штаммами микроорганизмов, содержащих плазмидные конструкции</w:t>
            </w:r>
          </w:p>
        </w:tc>
        <w:tc>
          <w:tcPr>
            <w:tcW w:w="2268" w:type="dxa"/>
            <w:vAlign w:val="center"/>
          </w:tcPr>
          <w:p w:rsid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Столбик с микроорганизмом</w:t>
            </w:r>
          </w:p>
        </w:tc>
        <w:tc>
          <w:tcPr>
            <w:tcW w:w="2410" w:type="dxa"/>
            <w:vAlign w:val="center"/>
          </w:tcPr>
          <w:p w:rsidR="001F774D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1F774D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Tr="00353D4A">
        <w:tc>
          <w:tcPr>
            <w:tcW w:w="638" w:type="dxa"/>
            <w:vAlign w:val="center"/>
          </w:tcPr>
          <w:p w:rsidR="002F0DB5" w:rsidRPr="002F0DB5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20" w:type="dxa"/>
            <w:vAlign w:val="center"/>
          </w:tcPr>
          <w:p w:rsidR="002F0DB5" w:rsidRPr="002F0DB5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Депонирование штаммов микроорганизмов, содержащих плазмидные конструкции</w:t>
            </w:r>
          </w:p>
        </w:tc>
        <w:tc>
          <w:tcPr>
            <w:tcW w:w="2268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Столбик с микроорганизмом</w:t>
            </w:r>
          </w:p>
        </w:tc>
        <w:tc>
          <w:tcPr>
            <w:tcW w:w="2410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Tr="00353D4A">
        <w:tc>
          <w:tcPr>
            <w:tcW w:w="638" w:type="dxa"/>
            <w:vAlign w:val="center"/>
          </w:tcPr>
          <w:p w:rsidR="002F0DB5" w:rsidRPr="002F0DB5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vAlign w:val="center"/>
          </w:tcPr>
          <w:p w:rsidR="002F0DB5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Каталогизация штаммов микроорганизмов, содержащих плазмидные конструкции</w:t>
            </w:r>
          </w:p>
        </w:tc>
        <w:tc>
          <w:tcPr>
            <w:tcW w:w="2268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записей</w:t>
            </w:r>
          </w:p>
        </w:tc>
        <w:tc>
          <w:tcPr>
            <w:tcW w:w="2410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013" w:type="dxa"/>
            <w:vAlign w:val="center"/>
          </w:tcPr>
          <w:p w:rsidR="002F0DB5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Tr="00353D4A">
        <w:tc>
          <w:tcPr>
            <w:tcW w:w="638" w:type="dxa"/>
            <w:vAlign w:val="center"/>
          </w:tcPr>
          <w:p w:rsidR="00353D4A" w:rsidRDefault="00353D4A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vAlign w:val="center"/>
          </w:tcPr>
          <w:p w:rsidR="00353D4A" w:rsidRDefault="00353D4A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Верификация последовательности генетической конструкции секвенированием по Сэнгеру</w:t>
            </w:r>
          </w:p>
        </w:tc>
        <w:tc>
          <w:tcPr>
            <w:tcW w:w="2268" w:type="dxa"/>
            <w:vAlign w:val="center"/>
          </w:tcPr>
          <w:p w:rsidR="00353D4A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конструкций</w:t>
            </w:r>
          </w:p>
        </w:tc>
        <w:tc>
          <w:tcPr>
            <w:tcW w:w="2410" w:type="dxa"/>
            <w:vAlign w:val="center"/>
          </w:tcPr>
          <w:p w:rsidR="00353D4A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353D4A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353D4A" w:rsidRDefault="00353D4A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Tr="00353D4A">
        <w:tc>
          <w:tcPr>
            <w:tcW w:w="638" w:type="dxa"/>
            <w:vAlign w:val="center"/>
          </w:tcPr>
          <w:p w:rsidR="00353D4A" w:rsidRDefault="00353D4A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vAlign w:val="center"/>
          </w:tcPr>
          <w:p w:rsidR="00353D4A" w:rsidRDefault="00353D4A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Клонирование генетического элемента в выбранную плазмиду</w:t>
            </w:r>
          </w:p>
        </w:tc>
        <w:tc>
          <w:tcPr>
            <w:tcW w:w="2268" w:type="dxa"/>
            <w:vAlign w:val="center"/>
          </w:tcPr>
          <w:p w:rsidR="00353D4A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элементов</w:t>
            </w:r>
          </w:p>
        </w:tc>
        <w:tc>
          <w:tcPr>
            <w:tcW w:w="2410" w:type="dxa"/>
            <w:vAlign w:val="center"/>
          </w:tcPr>
          <w:p w:rsidR="00353D4A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985" w:type="dxa"/>
            <w:vAlign w:val="center"/>
          </w:tcPr>
          <w:p w:rsidR="00353D4A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353D4A" w:rsidRDefault="00353D4A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</w:tbl>
    <w:p w:rsidR="00353D4A" w:rsidRDefault="00353D4A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Default="004C57B7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B3558D">
        <w:rPr>
          <w:rFonts w:ascii="Times New Roman" w:hAnsi="Times New Roman" w:cs="Times New Roman"/>
          <w:sz w:val="28"/>
          <w:szCs w:val="28"/>
        </w:rPr>
        <w:t xml:space="preserve">КМСБ </w:t>
      </w:r>
      <w:r>
        <w:rPr>
          <w:rFonts w:ascii="Times New Roman" w:hAnsi="Times New Roman" w:cs="Times New Roman"/>
          <w:sz w:val="28"/>
          <w:szCs w:val="28"/>
        </w:rPr>
        <w:t>ИХБФМ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М.Л. Филипенко</w:t>
      </w:r>
    </w:p>
    <w:sectPr w:rsidR="004C57B7" w:rsidSect="00DC50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0B"/>
    <w:rsid w:val="001F774D"/>
    <w:rsid w:val="00225B39"/>
    <w:rsid w:val="00250A10"/>
    <w:rsid w:val="002F0DB5"/>
    <w:rsid w:val="00353D4A"/>
    <w:rsid w:val="004C1F23"/>
    <w:rsid w:val="004C57B7"/>
    <w:rsid w:val="005B4E30"/>
    <w:rsid w:val="007F0D3B"/>
    <w:rsid w:val="00924E04"/>
    <w:rsid w:val="00AC080B"/>
    <w:rsid w:val="00B3558D"/>
    <w:rsid w:val="00D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D9D8-7A04-41CB-B55A-B4D15E49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C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secretary</cp:lastModifiedBy>
  <cp:revision>2</cp:revision>
  <dcterms:created xsi:type="dcterms:W3CDTF">2017-01-30T11:53:00Z</dcterms:created>
  <dcterms:modified xsi:type="dcterms:W3CDTF">2017-01-30T11:53:00Z</dcterms:modified>
</cp:coreProperties>
</file>