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521BEC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AC080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080B">
        <w:rPr>
          <w:rFonts w:ascii="Times New Roman" w:hAnsi="Times New Roman" w:cs="Times New Roman"/>
          <w:sz w:val="28"/>
          <w:szCs w:val="28"/>
        </w:rPr>
        <w:t xml:space="preserve"> ИХБФМ СО РАН</w:t>
      </w:r>
    </w:p>
    <w:p w:rsidR="00AC080B" w:rsidRDefault="004C57B7" w:rsidP="00521BEC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521BEC">
        <w:rPr>
          <w:rFonts w:ascii="Times New Roman" w:hAnsi="Times New Roman" w:cs="Times New Roman"/>
          <w:sz w:val="28"/>
          <w:szCs w:val="28"/>
        </w:rPr>
        <w:t xml:space="preserve"> Коваль В.В.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2B0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BEC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21BEC">
        <w:rPr>
          <w:rFonts w:ascii="Times New Roman" w:hAnsi="Times New Roman" w:cs="Times New Roman"/>
          <w:sz w:val="28"/>
          <w:szCs w:val="28"/>
        </w:rPr>
        <w:t>2</w:t>
      </w:r>
      <w:r w:rsidR="009E2B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C080B" w:rsidRDefault="000A3452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bookmarkStart w:id="0" w:name="_GoBack"/>
      <w:bookmarkEnd w:id="0"/>
    </w:p>
    <w:p w:rsidR="000A3452" w:rsidRDefault="00AC080B" w:rsidP="000A345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коллективного пользования «</w:t>
      </w:r>
      <w:r w:rsidR="00521BEC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прикладной микробиологии</w:t>
      </w:r>
      <w:r>
        <w:rPr>
          <w:rFonts w:ascii="Times New Roman" w:hAnsi="Times New Roman" w:cs="Times New Roman"/>
          <w:sz w:val="28"/>
          <w:szCs w:val="28"/>
        </w:rPr>
        <w:t>» Института химической биологии и фундаментальной медицины СО РАН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521BEC">
        <w:rPr>
          <w:rFonts w:ascii="Times New Roman" w:hAnsi="Times New Roman" w:cs="Times New Roman"/>
          <w:sz w:val="28"/>
          <w:szCs w:val="28"/>
        </w:rPr>
        <w:t>ЦПМ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198" w:type="dxa"/>
        <w:tblInd w:w="720" w:type="dxa"/>
        <w:tblLook w:val="04A0" w:firstRow="1" w:lastRow="0" w:firstColumn="1" w:lastColumn="0" w:noHBand="0" w:noVBand="1"/>
      </w:tblPr>
      <w:tblGrid>
        <w:gridCol w:w="976"/>
        <w:gridCol w:w="2408"/>
        <w:gridCol w:w="3546"/>
        <w:gridCol w:w="2268"/>
      </w:tblGrid>
      <w:tr w:rsidR="000A3452" w:rsidTr="000A3452">
        <w:trPr>
          <w:trHeight w:val="385"/>
        </w:trPr>
        <w:tc>
          <w:tcPr>
            <w:tcW w:w="976" w:type="dxa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0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54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226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</w:t>
            </w:r>
          </w:p>
        </w:tc>
        <w:tc>
          <w:tcPr>
            <w:tcW w:w="3546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ИХБФМ СО РАН</w:t>
            </w:r>
            <w:r w:rsidR="00521BEC">
              <w:rPr>
                <w:rFonts w:ascii="Times New Roman" w:hAnsi="Times New Roman" w:cs="Times New Roman"/>
                <w:sz w:val="28"/>
                <w:szCs w:val="28"/>
              </w:rPr>
              <w:t>, НГУ, ИПА СОРАН</w:t>
            </w:r>
          </w:p>
          <w:p w:rsidR="00F778BC" w:rsidRDefault="00F778BC" w:rsidP="00521BE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</w:t>
            </w:r>
            <w:r w:rsidR="00521BEC"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52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521BEC"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научно-технической программы развития генетических технологий на 2019 – 2027 годы (Соглашение № 075-15-2021-1085 от 29.09.2021) «Всероссийский атлас почвенных микроорганизмов, как основа для поиска новых противомикробных продуцентов и ферментов с уникальными свойствами»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0A3452" w:rsidRPr="000A3452" w:rsidRDefault="00521BEC" w:rsidP="0005238D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квартал </w:t>
            </w:r>
            <w:r w:rsidR="000A34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3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45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BEC" w:rsidTr="000A3452">
        <w:tc>
          <w:tcPr>
            <w:tcW w:w="976" w:type="dxa"/>
          </w:tcPr>
          <w:p w:rsidR="00521BEC" w:rsidRDefault="00521BEC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 w:rsidR="00521BEC" w:rsidRDefault="00521BEC" w:rsidP="00521BE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культур штаммов новых микроорганизмов</w:t>
            </w:r>
          </w:p>
        </w:tc>
        <w:tc>
          <w:tcPr>
            <w:tcW w:w="3546" w:type="dxa"/>
            <w:vAlign w:val="center"/>
          </w:tcPr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ИХБФМ СО РАН, НГУ, ИПА СОРАН</w:t>
            </w:r>
          </w:p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научно-технической программы развития генетических технологий на 2019 – 2027 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 (Соглашение № 075-15-2021-1085 от 29.09.2021) «Всероссийский атлас почвенных микроорганизмов, как основа для поиска новых противомикробных продуцентов и ферментов с уникальными свойствами»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521BEC" w:rsidRPr="000A3452" w:rsidRDefault="00521BEC" w:rsidP="0005238D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квартал 202</w:t>
            </w:r>
            <w:r w:rsidR="000523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BEC" w:rsidTr="000A3452">
        <w:tc>
          <w:tcPr>
            <w:tcW w:w="976" w:type="dxa"/>
          </w:tcPr>
          <w:p w:rsidR="00521BEC" w:rsidRDefault="00521BEC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8" w:type="dxa"/>
            <w:vAlign w:val="center"/>
          </w:tcPr>
          <w:p w:rsidR="00521BEC" w:rsidRDefault="00521BEC" w:rsidP="00521BE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свойств депонируемых штаммов, полезных для роста растений</w:t>
            </w:r>
          </w:p>
        </w:tc>
        <w:tc>
          <w:tcPr>
            <w:tcW w:w="3546" w:type="dxa"/>
            <w:vAlign w:val="center"/>
          </w:tcPr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ИХБФМ СО РАН, НГУ, ИПА СОРАН</w:t>
            </w:r>
          </w:p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научно-технической программы развития генетических технологий на 2019 – 2027 годы (Соглашение № 075-15-2021-1085 от 29.09.2021) «Всероссийский атлас почвенных микроорганизмов, как основа для поиска новых противомикробных продуцентов и ферментов с уникальными свойствами»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521BEC" w:rsidRPr="000A3452" w:rsidRDefault="00521BEC" w:rsidP="0005238D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 202</w:t>
            </w:r>
            <w:r w:rsidR="000523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1BEC" w:rsidTr="000A3452">
        <w:tc>
          <w:tcPr>
            <w:tcW w:w="976" w:type="dxa"/>
          </w:tcPr>
          <w:p w:rsidR="00521BEC" w:rsidRDefault="00521BEC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  <w:vAlign w:val="center"/>
          </w:tcPr>
          <w:p w:rsidR="00521BEC" w:rsidRDefault="00521BEC" w:rsidP="00521BE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шт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аммов-продуцентов протеаз</w:t>
            </w:r>
          </w:p>
        </w:tc>
        <w:tc>
          <w:tcPr>
            <w:tcW w:w="3546" w:type="dxa"/>
            <w:vAlign w:val="center"/>
          </w:tcPr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ИХБФМ СО РАН, НГУ, ИПА СОРАН</w:t>
            </w:r>
          </w:p>
          <w:p w:rsidR="00521BEC" w:rsidRDefault="00521BEC" w:rsidP="007E6526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научно-технической программы развития генетических технологий на 2019 – 2027 годы (Соглашение № 075-15-2021-1085 от 29.09.2021) «Всероссийский атлас почвенных </w:t>
            </w:r>
            <w:r w:rsidRPr="0072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микроорганизмов, как основа для поиска новых противомикробных продуцентов и ферментов с уникальными свойствами»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521BEC" w:rsidRPr="000A3452" w:rsidRDefault="0005238D" w:rsidP="0005238D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21BEC">
              <w:rPr>
                <w:rFonts w:ascii="Times New Roman" w:hAnsi="Times New Roman" w:cs="Times New Roman"/>
                <w:sz w:val="28"/>
                <w:szCs w:val="28"/>
              </w:rPr>
              <w:t>-4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1BE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C57B7" w:rsidRDefault="004C57B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BEC" w:rsidRPr="007246B2" w:rsidRDefault="00521BEC" w:rsidP="00521BE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6B2">
        <w:rPr>
          <w:rFonts w:ascii="Times New Roman" w:hAnsi="Times New Roman" w:cs="Times New Roman"/>
          <w:sz w:val="28"/>
          <w:szCs w:val="28"/>
        </w:rPr>
        <w:t>Руководитель ЦКП ЦПМ</w:t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</w:r>
      <w:r w:rsidRPr="007246B2">
        <w:rPr>
          <w:rFonts w:ascii="Times New Roman" w:hAnsi="Times New Roman" w:cs="Times New Roman"/>
          <w:sz w:val="28"/>
          <w:szCs w:val="28"/>
        </w:rPr>
        <w:tab/>
        <w:t>Е. Н. Воронина</w:t>
      </w:r>
    </w:p>
    <w:p w:rsidR="004C57B7" w:rsidRDefault="004C57B7" w:rsidP="00521BEC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0B"/>
    <w:rsid w:val="0005238D"/>
    <w:rsid w:val="000941E5"/>
    <w:rsid w:val="000A3452"/>
    <w:rsid w:val="00225B39"/>
    <w:rsid w:val="00250A10"/>
    <w:rsid w:val="00260BB2"/>
    <w:rsid w:val="004C1F23"/>
    <w:rsid w:val="004C57B7"/>
    <w:rsid w:val="00521BEC"/>
    <w:rsid w:val="006206AE"/>
    <w:rsid w:val="006F0106"/>
    <w:rsid w:val="00924E04"/>
    <w:rsid w:val="009E2B03"/>
    <w:rsid w:val="00A73636"/>
    <w:rsid w:val="00AC080B"/>
    <w:rsid w:val="00B3563A"/>
    <w:rsid w:val="00F778BC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A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A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Lena</cp:lastModifiedBy>
  <cp:revision>3</cp:revision>
  <dcterms:created xsi:type="dcterms:W3CDTF">2023-12-25T07:55:00Z</dcterms:created>
  <dcterms:modified xsi:type="dcterms:W3CDTF">2023-12-25T07:55:00Z</dcterms:modified>
</cp:coreProperties>
</file>